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3EB93" w14:textId="77777777" w:rsidR="00D61809" w:rsidRDefault="00D61809" w:rsidP="00D61809">
      <w:pPr>
        <w:tabs>
          <w:tab w:val="left" w:pos="1805"/>
        </w:tabs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48BBB6B" wp14:editId="1FA1C7E6">
            <wp:simplePos x="0" y="0"/>
            <wp:positionH relativeFrom="margin">
              <wp:posOffset>-648586</wp:posOffset>
            </wp:positionH>
            <wp:positionV relativeFrom="topMargin">
              <wp:posOffset>95692</wp:posOffset>
            </wp:positionV>
            <wp:extent cx="7021880" cy="96756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plain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342" cy="977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AD56FED" w14:textId="77777777" w:rsidR="004A5C07" w:rsidRDefault="004A5C07" w:rsidP="00CB11D2">
      <w:pPr>
        <w:pStyle w:val="Title"/>
        <w:spacing w:before="0" w:after="0"/>
        <w:rPr>
          <w:rStyle w:val="TitleChar"/>
          <w:sz w:val="32"/>
          <w:szCs w:val="32"/>
        </w:rPr>
      </w:pPr>
      <w:r>
        <w:rPr>
          <w:rStyle w:val="TitleChar"/>
          <w:sz w:val="32"/>
          <w:szCs w:val="32"/>
        </w:rPr>
        <w:t>Transcript:</w:t>
      </w:r>
    </w:p>
    <w:p w14:paraId="2EA13C6C" w14:textId="534D62D5" w:rsidR="00D61809" w:rsidRDefault="004A5C07" w:rsidP="00CB11D2">
      <w:pPr>
        <w:pStyle w:val="Title"/>
        <w:spacing w:before="0" w:after="0"/>
        <w:rPr>
          <w:caps w:val="0"/>
          <w:sz w:val="32"/>
          <w:szCs w:val="32"/>
        </w:rPr>
      </w:pPr>
      <w:r>
        <w:rPr>
          <w:rStyle w:val="TitleChar"/>
          <w:sz w:val="32"/>
          <w:szCs w:val="32"/>
        </w:rPr>
        <w:t>O</w:t>
      </w:r>
      <w:r w:rsidR="009B0B4B">
        <w:rPr>
          <w:rStyle w:val="TitleChar"/>
          <w:sz w:val="32"/>
          <w:szCs w:val="32"/>
        </w:rPr>
        <w:t>verview of RIA and evidence</w:t>
      </w:r>
      <w:r w:rsidR="009B0B4B">
        <w:rPr>
          <w:rStyle w:val="TitleChar"/>
          <w:sz w:val="32"/>
          <w:szCs w:val="32"/>
        </w:rPr>
        <w:noBreakHyphen/>
        <w:t xml:space="preserve">based decision making </w:t>
      </w:r>
      <w:r w:rsidR="00CB11D2">
        <w:rPr>
          <w:rStyle w:val="TitleChar"/>
          <w:sz w:val="32"/>
          <w:szCs w:val="32"/>
        </w:rPr>
        <w:br/>
      </w:r>
    </w:p>
    <w:p w14:paraId="2B18AB22" w14:textId="17CDA7C5" w:rsidR="00D61809" w:rsidRDefault="0066322E" w:rsidP="00D61809">
      <w:pPr>
        <w:pStyle w:val="Heading1"/>
      </w:pPr>
      <w:r>
        <w:t xml:space="preserve">Mr Phil </w:t>
      </w:r>
      <w:r w:rsidR="00D50DEB">
        <w:t>Gaetjens</w:t>
      </w:r>
      <w:r w:rsidR="002637BB">
        <w:br/>
      </w:r>
      <w:r w:rsidR="002637BB" w:rsidRPr="002637BB">
        <w:t>Secretary, Department of the Prime Minister and Cabinet</w:t>
      </w:r>
    </w:p>
    <w:p w14:paraId="70EE4D07" w14:textId="0AECC6A8" w:rsidR="0089217B" w:rsidRPr="0089217B" w:rsidRDefault="0089217B" w:rsidP="0089217B">
      <w:pPr>
        <w:rPr>
          <w:color w:val="000000" w:themeColor="text1"/>
          <w:sz w:val="24"/>
          <w:szCs w:val="24"/>
        </w:rPr>
      </w:pPr>
      <w:r w:rsidRPr="0089217B">
        <w:rPr>
          <w:color w:val="000000" w:themeColor="text1"/>
          <w:sz w:val="24"/>
          <w:szCs w:val="24"/>
        </w:rPr>
        <w:t>The Government has enhanced its Regulatory Impact Analysis framework to ensure high quality analysis underpins the major decisions of Government.</w:t>
      </w:r>
    </w:p>
    <w:p w14:paraId="0A4831DF" w14:textId="37323729" w:rsidR="0089217B" w:rsidRDefault="0089217B" w:rsidP="00A41D88">
      <w:pPr>
        <w:rPr>
          <w:color w:val="000000" w:themeColor="text1"/>
          <w:sz w:val="24"/>
          <w:szCs w:val="24"/>
        </w:rPr>
      </w:pPr>
      <w:r w:rsidRPr="0089217B">
        <w:rPr>
          <w:color w:val="000000" w:themeColor="text1"/>
          <w:sz w:val="24"/>
          <w:szCs w:val="24"/>
        </w:rPr>
        <w:t>The Office of Best Practice Regulation in the Department of the Prime Minister and Cabinet can assist you in developing</w:t>
      </w:r>
      <w:r w:rsidR="004A5C07">
        <w:rPr>
          <w:color w:val="000000" w:themeColor="text1"/>
          <w:sz w:val="24"/>
          <w:szCs w:val="24"/>
        </w:rPr>
        <w:t xml:space="preserve"> the evidence base for decision-</w:t>
      </w:r>
      <w:r w:rsidRPr="0089217B">
        <w:rPr>
          <w:color w:val="000000" w:themeColor="text1"/>
          <w:sz w:val="24"/>
          <w:szCs w:val="24"/>
        </w:rPr>
        <w:t>making.</w:t>
      </w:r>
    </w:p>
    <w:p w14:paraId="0EC73ED4" w14:textId="32289DAC" w:rsidR="00A41D88" w:rsidRPr="00A41D88" w:rsidRDefault="004A5C07" w:rsidP="00A41D8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Cabinet d</w:t>
      </w:r>
      <w:r w:rsidR="00A41D88" w:rsidRPr="00A41D88">
        <w:rPr>
          <w:color w:val="000000" w:themeColor="text1"/>
          <w:sz w:val="24"/>
          <w:szCs w:val="24"/>
        </w:rPr>
        <w:t xml:space="preserve">ecision makers can – and should – expect to have quality evidence and analysis from the Australian Public Service when they </w:t>
      </w:r>
      <w:proofErr w:type="gramStart"/>
      <w:r w:rsidR="00A41D88" w:rsidRPr="00A41D88">
        <w:rPr>
          <w:color w:val="000000" w:themeColor="text1"/>
          <w:sz w:val="24"/>
          <w:szCs w:val="24"/>
        </w:rPr>
        <w:t>are being asked</w:t>
      </w:r>
      <w:proofErr w:type="gramEnd"/>
      <w:r w:rsidR="00A41D88" w:rsidRPr="00A41D88">
        <w:rPr>
          <w:color w:val="000000" w:themeColor="text1"/>
          <w:sz w:val="24"/>
          <w:szCs w:val="24"/>
        </w:rPr>
        <w:t xml:space="preserve"> to make major decisions.</w:t>
      </w:r>
    </w:p>
    <w:p w14:paraId="09FF316E" w14:textId="77777777" w:rsidR="00A41D88" w:rsidRPr="00A41D88" w:rsidRDefault="00A41D88" w:rsidP="00A41D88">
      <w:pPr>
        <w:rPr>
          <w:color w:val="000000" w:themeColor="text1"/>
          <w:sz w:val="24"/>
          <w:szCs w:val="24"/>
        </w:rPr>
      </w:pPr>
      <w:r w:rsidRPr="00A41D88">
        <w:rPr>
          <w:color w:val="000000" w:themeColor="text1"/>
          <w:sz w:val="24"/>
          <w:szCs w:val="24"/>
        </w:rPr>
        <w:t xml:space="preserve">Where a policy change might </w:t>
      </w:r>
      <w:proofErr w:type="gramStart"/>
      <w:r w:rsidRPr="00A41D88">
        <w:rPr>
          <w:color w:val="000000" w:themeColor="text1"/>
          <w:sz w:val="24"/>
          <w:szCs w:val="24"/>
        </w:rPr>
        <w:t>impact</w:t>
      </w:r>
      <w:proofErr w:type="gramEnd"/>
      <w:r w:rsidRPr="00A41D88">
        <w:rPr>
          <w:color w:val="000000" w:themeColor="text1"/>
          <w:sz w:val="24"/>
          <w:szCs w:val="24"/>
        </w:rPr>
        <w:t xml:space="preserve"> Australians, their businesses and the community, Government needs to be confident that robust and high quality analysis has been done. </w:t>
      </w:r>
    </w:p>
    <w:p w14:paraId="1B1F10A3" w14:textId="77777777" w:rsidR="00A41D88" w:rsidRPr="00A41D88" w:rsidRDefault="00A41D88" w:rsidP="00A41D88">
      <w:pPr>
        <w:rPr>
          <w:color w:val="000000" w:themeColor="text1"/>
          <w:sz w:val="24"/>
          <w:szCs w:val="24"/>
        </w:rPr>
      </w:pPr>
      <w:r w:rsidRPr="00A41D88">
        <w:rPr>
          <w:color w:val="000000" w:themeColor="text1"/>
          <w:sz w:val="24"/>
          <w:szCs w:val="24"/>
        </w:rPr>
        <w:t xml:space="preserve">Impact analysis – or RIA – is the process of identifying the policy problem and analysing the costs and benefits of all options. These fundamental principles of impact analysis, as well as robust consultation and public transparency, </w:t>
      </w:r>
      <w:proofErr w:type="gramStart"/>
      <w:r w:rsidRPr="00A41D88">
        <w:rPr>
          <w:color w:val="000000" w:themeColor="text1"/>
          <w:sz w:val="24"/>
          <w:szCs w:val="24"/>
        </w:rPr>
        <w:t>are well accepted</w:t>
      </w:r>
      <w:proofErr w:type="gramEnd"/>
      <w:r w:rsidRPr="00A41D88">
        <w:rPr>
          <w:color w:val="000000" w:themeColor="text1"/>
          <w:sz w:val="24"/>
          <w:szCs w:val="24"/>
        </w:rPr>
        <w:t xml:space="preserve"> across OECD countries and are a strong part of Australia’s RIA system. </w:t>
      </w:r>
    </w:p>
    <w:p w14:paraId="24414BDB" w14:textId="77777777" w:rsidR="00A41D88" w:rsidRPr="00A41D88" w:rsidRDefault="00A41D88" w:rsidP="00A41D88">
      <w:pPr>
        <w:rPr>
          <w:color w:val="000000" w:themeColor="text1"/>
          <w:sz w:val="24"/>
          <w:szCs w:val="24"/>
        </w:rPr>
      </w:pPr>
      <w:proofErr w:type="gramStart"/>
      <w:r w:rsidRPr="00A41D88">
        <w:rPr>
          <w:color w:val="000000" w:themeColor="text1"/>
          <w:sz w:val="24"/>
          <w:szCs w:val="24"/>
        </w:rPr>
        <w:t>And</w:t>
      </w:r>
      <w:proofErr w:type="gramEnd"/>
      <w:r w:rsidRPr="00A41D88">
        <w:rPr>
          <w:color w:val="000000" w:themeColor="text1"/>
          <w:sz w:val="24"/>
          <w:szCs w:val="24"/>
        </w:rPr>
        <w:t xml:space="preserve"> we know that decisions informed by quality analysis are more likely to deliver the Government’s agenda effectively, by getting the policy settings right the first time round. </w:t>
      </w:r>
    </w:p>
    <w:p w14:paraId="5E2ED0F9" w14:textId="77777777" w:rsidR="00A41D88" w:rsidRPr="00A41D88" w:rsidRDefault="00A41D88" w:rsidP="00A41D88">
      <w:pPr>
        <w:rPr>
          <w:color w:val="000000" w:themeColor="text1"/>
          <w:sz w:val="24"/>
          <w:szCs w:val="24"/>
        </w:rPr>
      </w:pPr>
      <w:r w:rsidRPr="00A41D88">
        <w:rPr>
          <w:color w:val="000000" w:themeColor="text1"/>
          <w:sz w:val="24"/>
          <w:szCs w:val="24"/>
        </w:rPr>
        <w:t xml:space="preserve">Impact analysis empowers all public servants, wherever you work and whatever your level, to break down complex policy issues to help Government make decisions on the challenges we face. </w:t>
      </w:r>
    </w:p>
    <w:p w14:paraId="231DAD6B" w14:textId="49592ADE" w:rsidR="00A41D88" w:rsidRPr="00A41D88" w:rsidRDefault="00A41D88" w:rsidP="00A41D88">
      <w:pPr>
        <w:rPr>
          <w:color w:val="000000" w:themeColor="text1"/>
          <w:sz w:val="24"/>
          <w:szCs w:val="24"/>
        </w:rPr>
      </w:pPr>
      <w:r w:rsidRPr="00A41D88">
        <w:rPr>
          <w:color w:val="000000" w:themeColor="text1"/>
          <w:sz w:val="24"/>
          <w:szCs w:val="24"/>
        </w:rPr>
        <w:t xml:space="preserve">I encourage you to have the Government’s RIA requirements at the forefront of your mind when you commence policy development and </w:t>
      </w:r>
      <w:proofErr w:type="gramStart"/>
      <w:r w:rsidRPr="00A41D88">
        <w:rPr>
          <w:color w:val="000000" w:themeColor="text1"/>
          <w:sz w:val="24"/>
          <w:szCs w:val="24"/>
        </w:rPr>
        <w:t>don’t</w:t>
      </w:r>
      <w:proofErr w:type="gramEnd"/>
      <w:r w:rsidRPr="00A41D88">
        <w:rPr>
          <w:color w:val="000000" w:themeColor="text1"/>
          <w:sz w:val="24"/>
          <w:szCs w:val="24"/>
        </w:rPr>
        <w:t xml:space="preserve"> leave it to the end of the process. </w:t>
      </w:r>
    </w:p>
    <w:p w14:paraId="495DE7A3" w14:textId="77777777" w:rsidR="00A41D88" w:rsidRPr="00A41D88" w:rsidRDefault="00A41D88" w:rsidP="00A41D88">
      <w:pPr>
        <w:rPr>
          <w:color w:val="000000" w:themeColor="text1"/>
          <w:sz w:val="24"/>
          <w:szCs w:val="24"/>
        </w:rPr>
      </w:pPr>
      <w:r w:rsidRPr="00A41D88">
        <w:rPr>
          <w:color w:val="000000" w:themeColor="text1"/>
          <w:sz w:val="24"/>
          <w:szCs w:val="24"/>
        </w:rPr>
        <w:t xml:space="preserve">RIA is not just a compliance exercise you need to tick off. We know from experience that RIA works best when addressed as early as possible in the policy development process. </w:t>
      </w:r>
      <w:proofErr w:type="gramStart"/>
      <w:r w:rsidRPr="00A41D88">
        <w:rPr>
          <w:color w:val="000000" w:themeColor="text1"/>
          <w:sz w:val="24"/>
          <w:szCs w:val="24"/>
        </w:rPr>
        <w:t>And</w:t>
      </w:r>
      <w:proofErr w:type="gramEnd"/>
      <w:r w:rsidRPr="00A41D88">
        <w:rPr>
          <w:color w:val="000000" w:themeColor="text1"/>
          <w:sz w:val="24"/>
          <w:szCs w:val="24"/>
        </w:rPr>
        <w:t xml:space="preserve"> officials in OBPR are ready, willing to help you.</w:t>
      </w:r>
    </w:p>
    <w:p w14:paraId="69A1080C" w14:textId="7B514ADD" w:rsidR="007E7BAE" w:rsidRPr="000C0563" w:rsidRDefault="00A41D88" w:rsidP="000C0563">
      <w:pPr>
        <w:rPr>
          <w:rFonts w:ascii="Montserrat Semi Bold" w:hAnsi="Montserrat Semi Bold"/>
          <w:caps/>
        </w:rPr>
      </w:pPr>
      <w:r w:rsidRPr="00A41D88">
        <w:rPr>
          <w:color w:val="000000" w:themeColor="text1"/>
          <w:sz w:val="24"/>
          <w:szCs w:val="24"/>
        </w:rPr>
        <w:t xml:space="preserve">I trust </w:t>
      </w:r>
      <w:proofErr w:type="gramStart"/>
      <w:r w:rsidRPr="00A41D88">
        <w:rPr>
          <w:color w:val="000000" w:themeColor="text1"/>
          <w:sz w:val="24"/>
          <w:szCs w:val="24"/>
        </w:rPr>
        <w:t>you’ll</w:t>
      </w:r>
      <w:proofErr w:type="gramEnd"/>
      <w:r w:rsidRPr="00A41D88">
        <w:rPr>
          <w:color w:val="000000" w:themeColor="text1"/>
          <w:sz w:val="24"/>
          <w:szCs w:val="24"/>
        </w:rPr>
        <w:t xml:space="preserve"> find the material on OBPR’s website informative, and reach out to them as you begin to construct your new policies and programs.</w:t>
      </w:r>
      <w:r w:rsidR="000C0563" w:rsidRPr="009B0B4B">
        <w:rPr>
          <w:rFonts w:ascii="Montserrat Semi Bold" w:hAnsi="Montserrat Semi Bold"/>
          <w:caps/>
        </w:rPr>
        <w:t xml:space="preserve"> </w:t>
      </w:r>
      <w:bookmarkStart w:id="0" w:name="_GoBack"/>
      <w:bookmarkEnd w:id="0"/>
    </w:p>
    <w:sectPr w:rsidR="007E7BAE" w:rsidRPr="000C056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F4299" w14:textId="77777777" w:rsidR="00F232D7" w:rsidRDefault="00F232D7">
      <w:pPr>
        <w:spacing w:after="0" w:line="240" w:lineRule="auto"/>
      </w:pPr>
      <w:r>
        <w:separator/>
      </w:r>
    </w:p>
  </w:endnote>
  <w:endnote w:type="continuationSeparator" w:id="0">
    <w:p w14:paraId="6EBC88A3" w14:textId="77777777" w:rsidR="00F232D7" w:rsidRDefault="00F232D7">
      <w:pPr>
        <w:spacing w:after="0" w:line="240" w:lineRule="auto"/>
      </w:pPr>
      <w:r>
        <w:continuationSeparator/>
      </w:r>
    </w:p>
  </w:endnote>
  <w:endnote w:type="continuationNotice" w:id="1">
    <w:p w14:paraId="1FC56208" w14:textId="77777777" w:rsidR="00F232D7" w:rsidRDefault="00F23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C143F" w14:textId="77777777" w:rsidR="00F232D7" w:rsidRDefault="00F232D7">
      <w:pPr>
        <w:spacing w:after="0" w:line="240" w:lineRule="auto"/>
      </w:pPr>
      <w:r>
        <w:separator/>
      </w:r>
    </w:p>
  </w:footnote>
  <w:footnote w:type="continuationSeparator" w:id="0">
    <w:p w14:paraId="73802D43" w14:textId="77777777" w:rsidR="00F232D7" w:rsidRDefault="00F232D7">
      <w:pPr>
        <w:spacing w:after="0" w:line="240" w:lineRule="auto"/>
      </w:pPr>
      <w:r>
        <w:continuationSeparator/>
      </w:r>
    </w:p>
  </w:footnote>
  <w:footnote w:type="continuationNotice" w:id="1">
    <w:p w14:paraId="3F6039B2" w14:textId="77777777" w:rsidR="00F232D7" w:rsidRDefault="00F232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E567" w14:textId="4932ED19" w:rsidR="00467408" w:rsidRDefault="00467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1F4C"/>
    <w:multiLevelType w:val="hybridMultilevel"/>
    <w:tmpl w:val="C6E6E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1D03"/>
    <w:multiLevelType w:val="hybridMultilevel"/>
    <w:tmpl w:val="5A1C7B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09"/>
    <w:rsid w:val="00004C38"/>
    <w:rsid w:val="00037D4A"/>
    <w:rsid w:val="00061A33"/>
    <w:rsid w:val="000761E6"/>
    <w:rsid w:val="000C0563"/>
    <w:rsid w:val="000F4514"/>
    <w:rsid w:val="00167236"/>
    <w:rsid w:val="00236009"/>
    <w:rsid w:val="00254219"/>
    <w:rsid w:val="00261106"/>
    <w:rsid w:val="002637BB"/>
    <w:rsid w:val="00333182"/>
    <w:rsid w:val="00390C09"/>
    <w:rsid w:val="003E1B08"/>
    <w:rsid w:val="003F179A"/>
    <w:rsid w:val="00463BEB"/>
    <w:rsid w:val="00467408"/>
    <w:rsid w:val="004A5C07"/>
    <w:rsid w:val="004B5A8C"/>
    <w:rsid w:val="004F713D"/>
    <w:rsid w:val="00532F88"/>
    <w:rsid w:val="00550F1C"/>
    <w:rsid w:val="0059731F"/>
    <w:rsid w:val="00633362"/>
    <w:rsid w:val="0066322E"/>
    <w:rsid w:val="00762B63"/>
    <w:rsid w:val="007E7BAE"/>
    <w:rsid w:val="008207B6"/>
    <w:rsid w:val="00827DC3"/>
    <w:rsid w:val="00862E62"/>
    <w:rsid w:val="0089217B"/>
    <w:rsid w:val="008B6B83"/>
    <w:rsid w:val="0095478F"/>
    <w:rsid w:val="009679D7"/>
    <w:rsid w:val="009853AF"/>
    <w:rsid w:val="00996078"/>
    <w:rsid w:val="009B0B4B"/>
    <w:rsid w:val="009B1E0F"/>
    <w:rsid w:val="009D6A49"/>
    <w:rsid w:val="009E7EA5"/>
    <w:rsid w:val="00A41D88"/>
    <w:rsid w:val="00A77FBE"/>
    <w:rsid w:val="00A9583C"/>
    <w:rsid w:val="00B57C6A"/>
    <w:rsid w:val="00B94676"/>
    <w:rsid w:val="00BF449A"/>
    <w:rsid w:val="00C130BD"/>
    <w:rsid w:val="00C90FED"/>
    <w:rsid w:val="00CA45BB"/>
    <w:rsid w:val="00CB11D2"/>
    <w:rsid w:val="00CC330E"/>
    <w:rsid w:val="00CD0117"/>
    <w:rsid w:val="00CD7944"/>
    <w:rsid w:val="00CF7890"/>
    <w:rsid w:val="00D50DEB"/>
    <w:rsid w:val="00D61809"/>
    <w:rsid w:val="00DB6027"/>
    <w:rsid w:val="00E24271"/>
    <w:rsid w:val="00E319F1"/>
    <w:rsid w:val="00E80FED"/>
    <w:rsid w:val="00E816C7"/>
    <w:rsid w:val="00ED0276"/>
    <w:rsid w:val="00ED615D"/>
    <w:rsid w:val="00F232D7"/>
    <w:rsid w:val="00FD0F84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EBACF"/>
  <w15:chartTrackingRefBased/>
  <w15:docId w15:val="{C9736246-8F4B-4E01-8CEE-6BBB79C6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809"/>
  </w:style>
  <w:style w:type="paragraph" w:styleId="Heading1">
    <w:name w:val="heading 1"/>
    <w:next w:val="Normal"/>
    <w:link w:val="Heading1Char"/>
    <w:uiPriority w:val="9"/>
    <w:qFormat/>
    <w:rsid w:val="00D61809"/>
    <w:pPr>
      <w:pBdr>
        <w:bottom w:val="single" w:sz="12" w:space="1" w:color="8E744B"/>
      </w:pBdr>
      <w:spacing w:after="200" w:line="276" w:lineRule="auto"/>
      <w:outlineLvl w:val="0"/>
    </w:pPr>
    <w:rPr>
      <w:rFonts w:ascii="Montserrat Semi Bold" w:hAnsi="Montserrat Semi Bold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809"/>
    <w:rPr>
      <w:rFonts w:ascii="Montserrat Semi Bold" w:hAnsi="Montserrat Semi Bold"/>
      <w:caps/>
    </w:rPr>
  </w:style>
  <w:style w:type="paragraph" w:styleId="Title">
    <w:name w:val="Title"/>
    <w:next w:val="Normal"/>
    <w:link w:val="TitleChar"/>
    <w:uiPriority w:val="10"/>
    <w:qFormat/>
    <w:rsid w:val="00D61809"/>
    <w:pPr>
      <w:spacing w:before="360" w:after="200" w:line="276" w:lineRule="auto"/>
      <w:jc w:val="center"/>
    </w:pPr>
    <w:rPr>
      <w:rFonts w:ascii="Montserrat Semi Bold" w:hAnsi="Montserrat Semi Bold"/>
      <w:caps/>
      <w:color w:val="1B2A39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D61809"/>
    <w:rPr>
      <w:rFonts w:ascii="Montserrat Semi Bold" w:hAnsi="Montserrat Semi Bold"/>
      <w:caps/>
      <w:color w:val="1B2A39"/>
      <w:sz w:val="40"/>
    </w:rPr>
  </w:style>
  <w:style w:type="paragraph" w:styleId="Header">
    <w:name w:val="header"/>
    <w:basedOn w:val="Normal"/>
    <w:link w:val="HeaderChar"/>
    <w:uiPriority w:val="99"/>
    <w:unhideWhenUsed/>
    <w:rsid w:val="00D6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09"/>
  </w:style>
  <w:style w:type="paragraph" w:styleId="ListParagraph">
    <w:name w:val="List Paragraph"/>
    <w:basedOn w:val="Normal"/>
    <w:uiPriority w:val="34"/>
    <w:qFormat/>
    <w:rsid w:val="00B94676"/>
    <w:pPr>
      <w:ind w:left="720"/>
      <w:contextualSpacing/>
    </w:pPr>
  </w:style>
  <w:style w:type="paragraph" w:customStyle="1" w:styleId="Default">
    <w:name w:val="Default"/>
    <w:rsid w:val="00B9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94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0E"/>
  </w:style>
  <w:style w:type="character" w:styleId="Hyperlink">
    <w:name w:val="Hyperlink"/>
    <w:basedOn w:val="DefaultParagraphFont"/>
    <w:uiPriority w:val="99"/>
    <w:unhideWhenUsed/>
    <w:rsid w:val="00333182"/>
    <w:rPr>
      <w:color w:val="0563C1" w:themeColor="hyperlink"/>
      <w:u w:val="single"/>
    </w:rPr>
  </w:style>
  <w:style w:type="paragraph" w:customStyle="1" w:styleId="h4">
    <w:name w:val="h4"/>
    <w:basedOn w:val="Normal"/>
    <w:uiPriority w:val="99"/>
    <w:rsid w:val="00633362"/>
    <w:pPr>
      <w:widowControl w:val="0"/>
      <w:suppressAutoHyphens/>
      <w:autoSpaceDE w:val="0"/>
      <w:autoSpaceDN w:val="0"/>
      <w:adjustRightInd w:val="0"/>
      <w:spacing w:before="113" w:after="57" w:line="220" w:lineRule="atLeast"/>
      <w:textAlignment w:val="center"/>
    </w:pPr>
    <w:rPr>
      <w:rFonts w:ascii="AvantGarde-Book" w:eastAsia="Times New Roman" w:hAnsi="AvantGarde-Book" w:cs="AvantGarde-Book"/>
      <w:color w:val="D4000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7E6C83D590A74C4394D27E264F534001" ma:contentTypeVersion="12" ma:contentTypeDescription="ShareHub Document" ma:contentTypeScope="" ma:versionID="654ff8d4ac58b7106009eb02cae36b1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DOC20-139027</ShareHubID>
    <TaxCatchAll xmlns="166541c0-0594-4e6a-9105-c24d4b6de6f7">
      <Value>57</Value>
    </TaxCatchAll>
    <PMCNotes xmlns="166541c0-0594-4e6a-9105-c24d4b6de6f7" xsi:nil="true"/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EDFC-0973-4072-8EE6-34D80747D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14F29-06D8-4A4C-8AF0-AD666FEFB978}">
  <ds:schemaRefs>
    <ds:schemaRef ds:uri="http://schemas.microsoft.com/office/2006/metadata/properties"/>
    <ds:schemaRef ds:uri="http://schemas.microsoft.com/office/infopath/2007/PartnerControls"/>
    <ds:schemaRef ds:uri="685f9fda-bd71-4433-b331-92feb9553089"/>
    <ds:schemaRef ds:uri="166541c0-0594-4e6a-9105-c24d4b6de6f7"/>
  </ds:schemaRefs>
</ds:datastoreItem>
</file>

<file path=customXml/itemProps3.xml><?xml version="1.0" encoding="utf-8"?>
<ds:datastoreItem xmlns:ds="http://schemas.openxmlformats.org/officeDocument/2006/customXml" ds:itemID="{D428AADA-F4C7-4A1E-9D61-B0AA7AFB6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E20C0-B034-435C-9433-99B02771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Vines, Harry</dc:creator>
  <cp:keywords/>
  <dc:description/>
  <cp:lastModifiedBy>Cameron, Suzana</cp:lastModifiedBy>
  <cp:revision>2</cp:revision>
  <cp:lastPrinted>2019-07-19T02:15:00Z</cp:lastPrinted>
  <dcterms:created xsi:type="dcterms:W3CDTF">2020-05-26T05:02:00Z</dcterms:created>
  <dcterms:modified xsi:type="dcterms:W3CDTF">2020-05-26T05:02:00Z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0x0101002825A64A6E1845A99A9D8EE8A5686ECB007E6C83D590A74C4394D27E264F534001</vt:lpwstr>
  </property>
  <property fmtid="{D5CDD505-2E9C-101B-9397-08002B2CF9AE}" pid="4" name="ESearchTags">
    <vt:lpwstr/>
  </property>
  <property fmtid="{D5CDD505-2E9C-101B-9397-08002B2CF9AE}" pid="5" name="HPRMSecurityCaveat">
    <vt:lpwstr/>
  </property>
  <property fmtid="{D5CDD505-2E9C-101B-9397-08002B2CF9AE}" pid="6" name="PMC.ESearch.TagGeneratedTime">
    <vt:lpwstr>2020-05-26T12:54:21</vt:lpwstr>
  </property>
</Properties>
</file>